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B1F6" w14:textId="4AE88925" w:rsidR="00823A98" w:rsidRPr="007001EC" w:rsidRDefault="00823A98" w:rsidP="00823A98">
      <w:pPr>
        <w:jc w:val="center"/>
        <w:rPr>
          <w:rFonts w:asciiTheme="minorHAnsi" w:hAnsiTheme="minorHAnsi" w:cstheme="minorHAnsi"/>
        </w:rPr>
      </w:pPr>
      <w:r w:rsidRPr="007001EC">
        <w:rPr>
          <w:rFonts w:asciiTheme="minorHAnsi" w:hAnsiTheme="minorHAnsi" w:cstheme="minorHAnsi"/>
        </w:rPr>
        <w:t>SKAGIT COUNTY BOARD OF EQUALIZATION ORDER</w:t>
      </w:r>
    </w:p>
    <w:p w14:paraId="2DDD0D20" w14:textId="4851A790" w:rsidR="00823A98" w:rsidRPr="007001EC" w:rsidRDefault="00475360" w:rsidP="00823A98">
      <w:pPr>
        <w:jc w:val="center"/>
        <w:rPr>
          <w:rFonts w:asciiTheme="minorHAnsi" w:hAnsiTheme="minorHAnsi" w:cstheme="minorHAnsi"/>
        </w:rPr>
      </w:pPr>
      <w:r w:rsidRPr="007001EC">
        <w:rPr>
          <w:rFonts w:asciiTheme="minorHAnsi" w:hAnsiTheme="minorHAnsi" w:cstheme="minorHAnsi"/>
        </w:rPr>
        <w:t>ASSESSMENT YEAR 202</w:t>
      </w:r>
      <w:r w:rsidR="007001EC" w:rsidRPr="007001EC">
        <w:rPr>
          <w:rFonts w:asciiTheme="minorHAnsi" w:hAnsiTheme="minorHAnsi" w:cstheme="minorHAnsi"/>
        </w:rPr>
        <w:t>5</w:t>
      </w:r>
      <w:r w:rsidRPr="007001EC">
        <w:rPr>
          <w:rFonts w:asciiTheme="minorHAnsi" w:hAnsiTheme="minorHAnsi" w:cstheme="minorHAnsi"/>
        </w:rPr>
        <w:t xml:space="preserve"> – TAX YEAR 202</w:t>
      </w:r>
      <w:r w:rsidR="007001EC" w:rsidRPr="007001EC">
        <w:rPr>
          <w:rFonts w:asciiTheme="minorHAnsi" w:hAnsiTheme="minorHAnsi" w:cstheme="minorHAnsi"/>
        </w:rPr>
        <w:t>6</w:t>
      </w:r>
    </w:p>
    <w:p w14:paraId="144D47B0" w14:textId="5C4FB592" w:rsidR="00823A98" w:rsidRPr="007001EC" w:rsidRDefault="00823A98" w:rsidP="00823A98">
      <w:pPr>
        <w:jc w:val="center"/>
        <w:rPr>
          <w:rFonts w:asciiTheme="minorHAnsi" w:hAnsiTheme="minorHAnsi" w:cstheme="minorHAnsi"/>
          <w:sz w:val="22"/>
          <w:szCs w:val="22"/>
        </w:rPr>
      </w:pPr>
    </w:p>
    <w:p w14:paraId="73C3F437" w14:textId="77777777" w:rsidR="00823A98" w:rsidRPr="007001EC" w:rsidRDefault="00823A98" w:rsidP="00823A98">
      <w:pPr>
        <w:jc w:val="center"/>
        <w:rPr>
          <w:rFonts w:asciiTheme="minorHAnsi" w:hAnsiTheme="minorHAnsi" w:cstheme="minorHAnsi"/>
          <w:sz w:val="22"/>
          <w:szCs w:val="22"/>
        </w:rPr>
      </w:pPr>
    </w:p>
    <w:p w14:paraId="6A38E078" w14:textId="4D0052ED" w:rsidR="00F477B1" w:rsidRPr="007001EC" w:rsidRDefault="00AA305D" w:rsidP="00F477B1">
      <w:pPr>
        <w:tabs>
          <w:tab w:val="left" w:pos="5760"/>
        </w:tabs>
        <w:spacing w:line="276" w:lineRule="auto"/>
        <w:rPr>
          <w:rFonts w:asciiTheme="minorHAnsi" w:hAnsiTheme="minorHAnsi" w:cstheme="minorHAnsi"/>
          <w:b/>
          <w:sz w:val="22"/>
          <w:szCs w:val="22"/>
        </w:rPr>
      </w:pPr>
      <w:r>
        <w:rPr>
          <w:rFonts w:asciiTheme="minorHAnsi" w:hAnsiTheme="minorHAnsi" w:cstheme="minorHAnsi"/>
          <w:sz w:val="22"/>
          <w:szCs w:val="22"/>
        </w:rPr>
        <w:t>Kimm &amp; Matt Lieske</w:t>
      </w:r>
      <w:r w:rsidR="00F477B1" w:rsidRPr="007001EC">
        <w:rPr>
          <w:rFonts w:asciiTheme="minorHAnsi" w:hAnsiTheme="minorHAnsi" w:cstheme="minorHAnsi"/>
          <w:sz w:val="22"/>
          <w:szCs w:val="22"/>
        </w:rPr>
        <w:tab/>
        <w:t>PETITIONER:</w:t>
      </w:r>
      <w:r>
        <w:rPr>
          <w:rFonts w:asciiTheme="minorHAnsi" w:hAnsiTheme="minorHAnsi" w:cstheme="minorHAnsi"/>
          <w:sz w:val="22"/>
          <w:szCs w:val="22"/>
        </w:rPr>
        <w:tab/>
        <w:t>Kimm &amp; Matt Lieske</w:t>
      </w:r>
      <w:r w:rsidR="00F477B1" w:rsidRPr="007001EC">
        <w:rPr>
          <w:rFonts w:asciiTheme="minorHAnsi" w:hAnsiTheme="minorHAnsi" w:cstheme="minorHAnsi"/>
          <w:sz w:val="22"/>
          <w:szCs w:val="22"/>
        </w:rPr>
        <w:tab/>
      </w:r>
      <w:r w:rsidR="00F477B1" w:rsidRPr="007001EC">
        <w:rPr>
          <w:rFonts w:asciiTheme="minorHAnsi" w:hAnsiTheme="minorHAnsi" w:cstheme="minorHAnsi"/>
          <w:b/>
          <w:sz w:val="22"/>
          <w:szCs w:val="22"/>
        </w:rPr>
        <w:t xml:space="preserve"> </w:t>
      </w:r>
    </w:p>
    <w:p w14:paraId="230859A0" w14:textId="6A282529" w:rsidR="00F477B1" w:rsidRPr="007001EC" w:rsidRDefault="00AA305D" w:rsidP="00F477B1">
      <w:pPr>
        <w:tabs>
          <w:tab w:val="left" w:pos="5760"/>
        </w:tabs>
        <w:spacing w:line="276" w:lineRule="auto"/>
        <w:rPr>
          <w:rFonts w:asciiTheme="minorHAnsi" w:hAnsiTheme="minorHAnsi" w:cstheme="minorHAnsi"/>
          <w:sz w:val="22"/>
          <w:szCs w:val="22"/>
        </w:rPr>
      </w:pPr>
      <w:r>
        <w:rPr>
          <w:rFonts w:asciiTheme="minorHAnsi" w:hAnsiTheme="minorHAnsi" w:cstheme="minorHAnsi"/>
          <w:sz w:val="22"/>
          <w:szCs w:val="22"/>
        </w:rPr>
        <w:t>15681 North Deception Shores Dr</w:t>
      </w:r>
      <w:r w:rsidR="00F477B1" w:rsidRPr="007001EC">
        <w:rPr>
          <w:rFonts w:asciiTheme="minorHAnsi" w:hAnsiTheme="minorHAnsi" w:cstheme="minorHAnsi"/>
          <w:sz w:val="22"/>
          <w:szCs w:val="22"/>
        </w:rPr>
        <w:tab/>
        <w:t>PETITION NO:</w:t>
      </w:r>
      <w:r w:rsidR="00F477B1" w:rsidRPr="007001EC">
        <w:rPr>
          <w:rFonts w:asciiTheme="minorHAnsi" w:hAnsiTheme="minorHAnsi" w:cstheme="minorHAnsi"/>
          <w:sz w:val="22"/>
          <w:szCs w:val="22"/>
        </w:rPr>
        <w:tab/>
      </w:r>
      <w:r>
        <w:rPr>
          <w:rFonts w:asciiTheme="minorHAnsi" w:hAnsiTheme="minorHAnsi" w:cstheme="minorHAnsi"/>
          <w:sz w:val="22"/>
          <w:szCs w:val="22"/>
        </w:rPr>
        <w:t>25-152</w:t>
      </w:r>
      <w:r w:rsidR="00F477B1" w:rsidRPr="007001EC">
        <w:rPr>
          <w:rFonts w:asciiTheme="minorHAnsi" w:hAnsiTheme="minorHAnsi" w:cstheme="minorHAnsi"/>
          <w:sz w:val="22"/>
          <w:szCs w:val="22"/>
        </w:rPr>
        <w:tab/>
      </w:r>
    </w:p>
    <w:p w14:paraId="12631689" w14:textId="5D6E2456" w:rsidR="00F477B1" w:rsidRPr="007001EC" w:rsidRDefault="00AA305D" w:rsidP="00F477B1">
      <w:pPr>
        <w:tabs>
          <w:tab w:val="left" w:pos="5760"/>
        </w:tabs>
        <w:rPr>
          <w:rFonts w:asciiTheme="minorHAnsi" w:hAnsiTheme="minorHAnsi" w:cstheme="minorHAnsi"/>
          <w:color w:val="000000"/>
          <w:sz w:val="20"/>
          <w:szCs w:val="20"/>
        </w:rPr>
      </w:pPr>
      <w:r>
        <w:rPr>
          <w:rFonts w:asciiTheme="minorHAnsi" w:hAnsiTheme="minorHAnsi" w:cstheme="minorHAnsi"/>
          <w:sz w:val="22"/>
          <w:szCs w:val="22"/>
        </w:rPr>
        <w:t>Anacortes, WA</w:t>
      </w:r>
      <w:r w:rsidR="00F477B1" w:rsidRPr="007001EC">
        <w:rPr>
          <w:rFonts w:asciiTheme="minorHAnsi" w:hAnsiTheme="minorHAnsi" w:cstheme="minorHAnsi"/>
          <w:sz w:val="22"/>
          <w:szCs w:val="22"/>
        </w:rPr>
        <w:t xml:space="preserve">  </w:t>
      </w:r>
      <w:r>
        <w:rPr>
          <w:rFonts w:asciiTheme="minorHAnsi" w:hAnsiTheme="minorHAnsi" w:cstheme="minorHAnsi"/>
          <w:sz w:val="22"/>
          <w:szCs w:val="22"/>
        </w:rPr>
        <w:t>98221</w:t>
      </w:r>
      <w:r w:rsidR="00F477B1" w:rsidRPr="007001EC">
        <w:rPr>
          <w:rFonts w:asciiTheme="minorHAnsi" w:hAnsiTheme="minorHAnsi" w:cstheme="minorHAnsi"/>
          <w:sz w:val="22"/>
          <w:szCs w:val="22"/>
        </w:rPr>
        <w:tab/>
        <w:t>PARCEL NO:</w:t>
      </w:r>
      <w:r w:rsidR="00F477B1" w:rsidRPr="007001EC">
        <w:rPr>
          <w:rFonts w:asciiTheme="minorHAnsi" w:hAnsiTheme="minorHAnsi" w:cstheme="minorHAnsi"/>
          <w:sz w:val="22"/>
          <w:szCs w:val="22"/>
        </w:rPr>
        <w:tab/>
      </w:r>
      <w:r>
        <w:rPr>
          <w:rFonts w:asciiTheme="minorHAnsi" w:hAnsiTheme="minorHAnsi" w:cstheme="minorHAnsi"/>
          <w:sz w:val="22"/>
          <w:szCs w:val="22"/>
        </w:rPr>
        <w:t>P118306</w:t>
      </w:r>
      <w:r w:rsidR="00F477B1" w:rsidRPr="007001EC">
        <w:rPr>
          <w:rFonts w:asciiTheme="minorHAnsi" w:hAnsiTheme="minorHAnsi" w:cstheme="minorHAnsi"/>
          <w:sz w:val="22"/>
          <w:szCs w:val="22"/>
        </w:rPr>
        <w:tab/>
      </w:r>
    </w:p>
    <w:p w14:paraId="7E643D37" w14:textId="77777777" w:rsidR="00F477B1" w:rsidRPr="007001EC" w:rsidRDefault="00F477B1" w:rsidP="00F477B1">
      <w:pPr>
        <w:rPr>
          <w:rFonts w:asciiTheme="minorHAnsi" w:hAnsiTheme="minorHAnsi" w:cstheme="minorHAnsi"/>
          <w:sz w:val="20"/>
          <w:szCs w:val="20"/>
        </w:rPr>
      </w:pPr>
    </w:p>
    <w:p w14:paraId="5B14C381" w14:textId="36AF18D0" w:rsidR="00823A98" w:rsidRPr="007001EC" w:rsidRDefault="00823A98" w:rsidP="00823A98">
      <w:pPr>
        <w:rPr>
          <w:rFonts w:asciiTheme="minorHAnsi" w:hAnsiTheme="minorHAnsi" w:cstheme="minorHAnsi"/>
          <w:sz w:val="20"/>
          <w:szCs w:val="20"/>
        </w:rPr>
      </w:pPr>
    </w:p>
    <w:p w14:paraId="469D131D" w14:textId="77777777" w:rsidR="00823A98" w:rsidRPr="007001EC" w:rsidRDefault="00823A98" w:rsidP="005526B2">
      <w:pPr>
        <w:ind w:left="1440" w:firstLine="720"/>
        <w:rPr>
          <w:rFonts w:asciiTheme="minorHAnsi" w:hAnsiTheme="minorHAnsi" w:cstheme="minorHAnsi"/>
          <w:sz w:val="20"/>
          <w:szCs w:val="20"/>
          <w:u w:val="single"/>
        </w:rPr>
      </w:pPr>
      <w:r w:rsidRPr="007001EC">
        <w:rPr>
          <w:rFonts w:asciiTheme="minorHAnsi" w:hAnsiTheme="minorHAnsi" w:cstheme="minorHAnsi"/>
          <w:sz w:val="20"/>
          <w:szCs w:val="20"/>
          <w:u w:val="single"/>
        </w:rPr>
        <w:t>ASSESSOR’S VALUE</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u w:val="single"/>
        </w:rPr>
        <w:t>BOE VALUE DETERMINATION</w:t>
      </w:r>
    </w:p>
    <w:p w14:paraId="12F324EB" w14:textId="77777777" w:rsidR="00823A98" w:rsidRPr="007001EC" w:rsidRDefault="00823A98" w:rsidP="00823A98">
      <w:pPr>
        <w:rPr>
          <w:rFonts w:asciiTheme="minorHAnsi" w:hAnsiTheme="minorHAnsi" w:cstheme="minorHAnsi"/>
          <w:sz w:val="20"/>
          <w:szCs w:val="20"/>
        </w:rPr>
      </w:pPr>
    </w:p>
    <w:p w14:paraId="14DBF5A2" w14:textId="6C204427" w:rsidR="00823A98" w:rsidRPr="007001EC" w:rsidRDefault="005526B2"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LAND</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w:t>
      </w:r>
      <w:r w:rsidRPr="007001EC">
        <w:rPr>
          <w:rFonts w:asciiTheme="minorHAnsi" w:hAnsiTheme="minorHAnsi" w:cstheme="minorHAnsi"/>
          <w:sz w:val="20"/>
          <w:szCs w:val="20"/>
        </w:rPr>
        <w:tab/>
      </w:r>
      <w:r w:rsidR="00AA305D">
        <w:rPr>
          <w:rFonts w:asciiTheme="minorHAnsi" w:hAnsiTheme="minorHAnsi" w:cstheme="minorHAnsi"/>
          <w:sz w:val="20"/>
          <w:szCs w:val="20"/>
        </w:rPr>
        <w:t>360,500</w:t>
      </w:r>
      <w:r w:rsidRPr="007001EC">
        <w:rPr>
          <w:rFonts w:asciiTheme="minorHAnsi" w:hAnsiTheme="minorHAnsi" w:cstheme="minorHAnsi"/>
          <w:sz w:val="20"/>
          <w:szCs w:val="20"/>
        </w:rPr>
        <w:tab/>
      </w:r>
      <w:r w:rsidR="0060434C"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w:t>
      </w:r>
      <w:r w:rsidR="00554697" w:rsidRPr="007001EC">
        <w:rPr>
          <w:rFonts w:asciiTheme="minorHAnsi" w:hAnsiTheme="minorHAnsi" w:cstheme="minorHAnsi"/>
          <w:sz w:val="20"/>
          <w:szCs w:val="20"/>
        </w:rPr>
        <w:tab/>
      </w:r>
      <w:r w:rsidR="00AA305D">
        <w:rPr>
          <w:rFonts w:asciiTheme="minorHAnsi" w:hAnsiTheme="minorHAnsi" w:cstheme="minorHAnsi"/>
          <w:sz w:val="20"/>
          <w:szCs w:val="20"/>
        </w:rPr>
        <w:t>360,500</w:t>
      </w:r>
    </w:p>
    <w:p w14:paraId="556B0C69" w14:textId="29E73AB6" w:rsidR="00693D62" w:rsidRPr="007001EC" w:rsidRDefault="005526B2"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IMPROVEMENTS</w:t>
      </w:r>
      <w:r w:rsidRPr="007001EC">
        <w:rPr>
          <w:rFonts w:asciiTheme="minorHAnsi" w:hAnsiTheme="minorHAnsi" w:cstheme="minorHAnsi"/>
          <w:sz w:val="20"/>
          <w:szCs w:val="20"/>
        </w:rPr>
        <w:tab/>
      </w:r>
      <w:r w:rsidR="007001EC">
        <w:rPr>
          <w:rFonts w:asciiTheme="minorHAnsi" w:hAnsiTheme="minorHAnsi" w:cstheme="minorHAnsi"/>
          <w:sz w:val="20"/>
          <w:szCs w:val="20"/>
        </w:rPr>
        <w:tab/>
      </w:r>
      <w:r w:rsidRPr="007001EC">
        <w:rPr>
          <w:rFonts w:asciiTheme="minorHAnsi" w:hAnsiTheme="minorHAnsi" w:cstheme="minorHAnsi"/>
          <w:sz w:val="20"/>
          <w:szCs w:val="20"/>
        </w:rPr>
        <w:t>$</w:t>
      </w:r>
      <w:r w:rsidRPr="007001EC">
        <w:rPr>
          <w:rFonts w:asciiTheme="minorHAnsi" w:hAnsiTheme="minorHAnsi" w:cstheme="minorHAnsi"/>
          <w:sz w:val="20"/>
          <w:szCs w:val="20"/>
        </w:rPr>
        <w:tab/>
      </w:r>
      <w:r w:rsidR="00AA305D">
        <w:rPr>
          <w:rFonts w:asciiTheme="minorHAnsi" w:hAnsiTheme="minorHAnsi" w:cstheme="minorHAnsi"/>
          <w:sz w:val="20"/>
          <w:szCs w:val="20"/>
        </w:rPr>
        <w:t>1,792,400</w:t>
      </w:r>
      <w:r w:rsidRPr="007001EC">
        <w:rPr>
          <w:rFonts w:asciiTheme="minorHAnsi" w:hAnsiTheme="minorHAnsi" w:cstheme="minorHAnsi"/>
          <w:sz w:val="20"/>
          <w:szCs w:val="20"/>
        </w:rPr>
        <w:tab/>
      </w:r>
      <w:r w:rsidR="0060434C" w:rsidRPr="007001EC">
        <w:rPr>
          <w:rFonts w:asciiTheme="minorHAnsi" w:hAnsiTheme="minorHAnsi" w:cstheme="minorHAnsi"/>
          <w:sz w:val="20"/>
          <w:szCs w:val="20"/>
        </w:rPr>
        <w:tab/>
      </w:r>
      <w:r w:rsidRPr="007001EC">
        <w:rPr>
          <w:rFonts w:asciiTheme="minorHAnsi" w:hAnsiTheme="minorHAnsi" w:cstheme="minorHAnsi"/>
          <w:sz w:val="20"/>
          <w:szCs w:val="20"/>
        </w:rPr>
        <w:tab/>
      </w:r>
      <w:r w:rsidR="0080500B" w:rsidRPr="007001EC">
        <w:rPr>
          <w:rFonts w:asciiTheme="minorHAnsi" w:hAnsiTheme="minorHAnsi" w:cstheme="minorHAnsi"/>
          <w:sz w:val="20"/>
          <w:szCs w:val="20"/>
        </w:rPr>
        <w:t>$</w:t>
      </w:r>
      <w:r w:rsidR="00835C0A" w:rsidRPr="007001EC">
        <w:rPr>
          <w:rFonts w:asciiTheme="minorHAnsi" w:hAnsiTheme="minorHAnsi" w:cstheme="minorHAnsi"/>
          <w:sz w:val="20"/>
          <w:szCs w:val="20"/>
        </w:rPr>
        <w:tab/>
      </w:r>
      <w:r w:rsidR="00AA305D">
        <w:rPr>
          <w:rFonts w:asciiTheme="minorHAnsi" w:hAnsiTheme="minorHAnsi" w:cstheme="minorHAnsi"/>
          <w:sz w:val="20"/>
          <w:szCs w:val="20"/>
        </w:rPr>
        <w:t>1,792,400</w:t>
      </w:r>
    </w:p>
    <w:p w14:paraId="06C7F9B4" w14:textId="70976ED2" w:rsidR="00823A98" w:rsidRPr="007001EC" w:rsidRDefault="00823A98"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TOTAL</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005526B2" w:rsidRPr="007001EC">
        <w:rPr>
          <w:rFonts w:asciiTheme="minorHAnsi" w:hAnsiTheme="minorHAnsi" w:cstheme="minorHAnsi"/>
          <w:sz w:val="20"/>
          <w:szCs w:val="20"/>
        </w:rPr>
        <w:t>$</w:t>
      </w:r>
      <w:r w:rsidR="005526B2" w:rsidRPr="007001EC">
        <w:rPr>
          <w:rFonts w:asciiTheme="minorHAnsi" w:hAnsiTheme="minorHAnsi" w:cstheme="minorHAnsi"/>
          <w:sz w:val="20"/>
          <w:szCs w:val="20"/>
        </w:rPr>
        <w:tab/>
      </w:r>
      <w:r w:rsidR="00AA305D">
        <w:rPr>
          <w:rFonts w:asciiTheme="minorHAnsi" w:hAnsiTheme="minorHAnsi" w:cstheme="minorHAnsi"/>
          <w:sz w:val="20"/>
          <w:szCs w:val="20"/>
        </w:rPr>
        <w:t>2,152,900</w:t>
      </w:r>
      <w:r w:rsidR="0060434C" w:rsidRPr="007001EC">
        <w:rPr>
          <w:rFonts w:asciiTheme="minorHAnsi" w:hAnsiTheme="minorHAnsi" w:cstheme="minorHAnsi"/>
          <w:sz w:val="20"/>
          <w:szCs w:val="20"/>
        </w:rPr>
        <w:tab/>
      </w:r>
      <w:r w:rsidR="005526B2" w:rsidRPr="007001EC">
        <w:rPr>
          <w:rFonts w:asciiTheme="minorHAnsi" w:hAnsiTheme="minorHAnsi" w:cstheme="minorHAnsi"/>
          <w:sz w:val="20"/>
          <w:szCs w:val="20"/>
        </w:rPr>
        <w:tab/>
      </w:r>
      <w:r w:rsidR="005526B2" w:rsidRPr="007001EC">
        <w:rPr>
          <w:rFonts w:asciiTheme="minorHAnsi" w:hAnsiTheme="minorHAnsi" w:cstheme="minorHAnsi"/>
          <w:sz w:val="20"/>
          <w:szCs w:val="20"/>
        </w:rPr>
        <w:tab/>
      </w:r>
      <w:r w:rsidRPr="007001EC">
        <w:rPr>
          <w:rFonts w:asciiTheme="minorHAnsi" w:hAnsiTheme="minorHAnsi" w:cstheme="minorHAnsi"/>
          <w:sz w:val="20"/>
          <w:szCs w:val="20"/>
        </w:rPr>
        <w:t>$</w:t>
      </w:r>
      <w:r w:rsidR="00835C0A" w:rsidRPr="007001EC">
        <w:rPr>
          <w:rFonts w:asciiTheme="minorHAnsi" w:hAnsiTheme="minorHAnsi" w:cstheme="minorHAnsi"/>
          <w:sz w:val="20"/>
          <w:szCs w:val="20"/>
        </w:rPr>
        <w:tab/>
      </w:r>
      <w:r w:rsidR="00AA305D">
        <w:rPr>
          <w:rFonts w:asciiTheme="minorHAnsi" w:hAnsiTheme="minorHAnsi" w:cstheme="minorHAnsi"/>
          <w:sz w:val="20"/>
          <w:szCs w:val="20"/>
        </w:rPr>
        <w:t>2,152,900</w:t>
      </w:r>
    </w:p>
    <w:p w14:paraId="40C334E6" w14:textId="640098DA" w:rsidR="00823A98" w:rsidRPr="007001EC" w:rsidRDefault="00823A98" w:rsidP="00823A98">
      <w:pPr>
        <w:spacing w:line="276" w:lineRule="auto"/>
        <w:rPr>
          <w:rFonts w:asciiTheme="minorHAnsi" w:hAnsiTheme="minorHAnsi" w:cstheme="minorHAnsi"/>
          <w:sz w:val="20"/>
          <w:szCs w:val="20"/>
        </w:rPr>
      </w:pPr>
    </w:p>
    <w:p w14:paraId="30E28A19" w14:textId="085619CB" w:rsidR="00F23BD4" w:rsidRPr="007001EC" w:rsidRDefault="00F23BD4" w:rsidP="00F23BD4">
      <w:pPr>
        <w:rPr>
          <w:rFonts w:asciiTheme="minorHAnsi" w:hAnsiTheme="minorHAnsi" w:cstheme="minorHAnsi"/>
          <w:sz w:val="20"/>
          <w:szCs w:val="20"/>
        </w:rPr>
      </w:pPr>
      <w:r w:rsidRPr="007001EC">
        <w:rPr>
          <w:rFonts w:asciiTheme="minorHAnsi" w:hAnsiTheme="minorHAnsi" w:cstheme="minorHAnsi"/>
          <w:sz w:val="20"/>
          <w:szCs w:val="20"/>
        </w:rPr>
        <w:t xml:space="preserve">The </w:t>
      </w:r>
      <w:r w:rsidR="00AA305D">
        <w:rPr>
          <w:rFonts w:asciiTheme="minorHAnsi" w:hAnsiTheme="minorHAnsi" w:cstheme="minorHAnsi"/>
          <w:sz w:val="20"/>
          <w:szCs w:val="20"/>
        </w:rPr>
        <w:t>P</w:t>
      </w:r>
      <w:r w:rsidRPr="007001EC">
        <w:rPr>
          <w:rFonts w:asciiTheme="minorHAnsi" w:hAnsiTheme="minorHAnsi" w:cstheme="minorHAnsi"/>
          <w:sz w:val="20"/>
          <w:szCs w:val="20"/>
        </w:rPr>
        <w:t>etitioner was</w:t>
      </w:r>
      <w:r w:rsidR="00835C0A" w:rsidRPr="007001EC">
        <w:rPr>
          <w:rFonts w:asciiTheme="minorHAnsi" w:hAnsiTheme="minorHAnsi" w:cstheme="minorHAnsi"/>
          <w:sz w:val="20"/>
          <w:szCs w:val="20"/>
        </w:rPr>
        <w:t xml:space="preserve"> </w:t>
      </w:r>
      <w:r w:rsidR="00847E3D" w:rsidRPr="007001EC">
        <w:rPr>
          <w:rFonts w:asciiTheme="minorHAnsi" w:hAnsiTheme="minorHAnsi" w:cstheme="minorHAnsi"/>
          <w:sz w:val="20"/>
          <w:szCs w:val="20"/>
        </w:rPr>
        <w:t xml:space="preserve">not </w:t>
      </w:r>
      <w:r w:rsidRPr="007001EC">
        <w:rPr>
          <w:rFonts w:asciiTheme="minorHAnsi" w:hAnsiTheme="minorHAnsi" w:cstheme="minorHAnsi"/>
          <w:sz w:val="20"/>
          <w:szCs w:val="20"/>
        </w:rPr>
        <w:t>present at th</w:t>
      </w:r>
      <w:r w:rsidR="00835C0A" w:rsidRPr="007001EC">
        <w:rPr>
          <w:rFonts w:asciiTheme="minorHAnsi" w:hAnsiTheme="minorHAnsi" w:cstheme="minorHAnsi"/>
          <w:sz w:val="20"/>
          <w:szCs w:val="20"/>
        </w:rPr>
        <w:t>e</w:t>
      </w:r>
      <w:r w:rsidR="00F477B1" w:rsidRPr="007001EC">
        <w:rPr>
          <w:rFonts w:asciiTheme="minorHAnsi" w:hAnsiTheme="minorHAnsi" w:cstheme="minorHAnsi"/>
          <w:sz w:val="20"/>
          <w:szCs w:val="20"/>
        </w:rPr>
        <w:t xml:space="preserve"> </w:t>
      </w:r>
      <w:r w:rsidR="00F736DC">
        <w:rPr>
          <w:rFonts w:asciiTheme="minorHAnsi" w:hAnsiTheme="minorHAnsi" w:cstheme="minorHAnsi"/>
          <w:sz w:val="20"/>
          <w:szCs w:val="20"/>
        </w:rPr>
        <w:t>Febr</w:t>
      </w:r>
      <w:r w:rsidR="00847E3D" w:rsidRPr="007001EC">
        <w:rPr>
          <w:rFonts w:asciiTheme="minorHAnsi" w:hAnsiTheme="minorHAnsi" w:cstheme="minorHAnsi"/>
          <w:sz w:val="20"/>
          <w:szCs w:val="20"/>
        </w:rPr>
        <w:t>uar</w:t>
      </w:r>
      <w:r w:rsidR="00F736DC">
        <w:rPr>
          <w:rFonts w:asciiTheme="minorHAnsi" w:hAnsiTheme="minorHAnsi" w:cstheme="minorHAnsi"/>
          <w:sz w:val="20"/>
          <w:szCs w:val="20"/>
        </w:rPr>
        <w:t>y</w:t>
      </w:r>
      <w:r w:rsidR="00847E3D" w:rsidRPr="007001EC">
        <w:rPr>
          <w:rFonts w:asciiTheme="minorHAnsi" w:hAnsiTheme="minorHAnsi" w:cstheme="minorHAnsi"/>
          <w:sz w:val="20"/>
          <w:szCs w:val="20"/>
        </w:rPr>
        <w:t xml:space="preserve"> </w:t>
      </w:r>
      <w:r w:rsidR="00F736DC">
        <w:rPr>
          <w:rFonts w:asciiTheme="minorHAnsi" w:hAnsiTheme="minorHAnsi" w:cstheme="minorHAnsi"/>
          <w:sz w:val="20"/>
          <w:szCs w:val="20"/>
        </w:rPr>
        <w:t>4</w:t>
      </w:r>
      <w:r w:rsidR="00847E3D" w:rsidRPr="007001EC">
        <w:rPr>
          <w:rFonts w:asciiTheme="minorHAnsi" w:hAnsiTheme="minorHAnsi" w:cstheme="minorHAnsi"/>
          <w:sz w:val="20"/>
          <w:szCs w:val="20"/>
        </w:rPr>
        <w:t>, 202</w:t>
      </w:r>
      <w:r w:rsidR="007001EC">
        <w:rPr>
          <w:rFonts w:asciiTheme="minorHAnsi" w:hAnsiTheme="minorHAnsi" w:cstheme="minorHAnsi"/>
          <w:sz w:val="20"/>
          <w:szCs w:val="20"/>
        </w:rPr>
        <w:t>6</w:t>
      </w:r>
      <w:r w:rsidR="00847E3D" w:rsidRPr="007001EC">
        <w:rPr>
          <w:rFonts w:asciiTheme="minorHAnsi" w:hAnsiTheme="minorHAnsi" w:cstheme="minorHAnsi"/>
          <w:sz w:val="20"/>
          <w:szCs w:val="20"/>
        </w:rPr>
        <w:t>,</w:t>
      </w:r>
      <w:r w:rsidRPr="007001EC">
        <w:rPr>
          <w:rFonts w:asciiTheme="minorHAnsi" w:hAnsiTheme="minorHAnsi" w:cstheme="minorHAnsi"/>
          <w:sz w:val="20"/>
          <w:szCs w:val="20"/>
        </w:rPr>
        <w:t xml:space="preserve"> hearing.</w:t>
      </w:r>
    </w:p>
    <w:p w14:paraId="7DD8A0FE" w14:textId="77777777" w:rsidR="00F23BD4" w:rsidRPr="007001EC" w:rsidRDefault="00F23BD4" w:rsidP="00F23BD4">
      <w:pPr>
        <w:rPr>
          <w:rFonts w:asciiTheme="minorHAnsi" w:hAnsiTheme="minorHAnsi" w:cstheme="minorHAnsi"/>
          <w:sz w:val="20"/>
          <w:szCs w:val="20"/>
        </w:rPr>
      </w:pPr>
    </w:p>
    <w:p w14:paraId="7AA52E26" w14:textId="3146B98A"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This property is described as a residential home situated on</w:t>
      </w:r>
      <w:r w:rsidR="00835C0A" w:rsidRPr="007001EC">
        <w:rPr>
          <w:rFonts w:asciiTheme="minorHAnsi" w:hAnsiTheme="minorHAnsi" w:cstheme="minorHAnsi"/>
          <w:sz w:val="20"/>
          <w:szCs w:val="20"/>
        </w:rPr>
        <w:t xml:space="preserve"> </w:t>
      </w:r>
      <w:r w:rsidR="00327F2A">
        <w:rPr>
          <w:rFonts w:asciiTheme="minorHAnsi" w:hAnsiTheme="minorHAnsi" w:cstheme="minorHAnsi"/>
          <w:sz w:val="20"/>
          <w:szCs w:val="20"/>
        </w:rPr>
        <w:t xml:space="preserve">0.73 </w:t>
      </w:r>
      <w:r w:rsidRPr="007001EC">
        <w:rPr>
          <w:rFonts w:asciiTheme="minorHAnsi" w:hAnsiTheme="minorHAnsi" w:cstheme="minorHAnsi"/>
          <w:sz w:val="20"/>
          <w:szCs w:val="20"/>
        </w:rPr>
        <w:t xml:space="preserve">acres located at </w:t>
      </w:r>
      <w:r w:rsidR="00327F2A">
        <w:rPr>
          <w:rFonts w:asciiTheme="minorHAnsi" w:hAnsiTheme="minorHAnsi" w:cstheme="minorHAnsi"/>
          <w:sz w:val="20"/>
          <w:szCs w:val="20"/>
        </w:rPr>
        <w:t>15681 North Deception Rd</w:t>
      </w:r>
      <w:r w:rsidRPr="007001EC">
        <w:rPr>
          <w:rFonts w:asciiTheme="minorHAnsi" w:hAnsiTheme="minorHAnsi" w:cstheme="minorHAnsi"/>
          <w:sz w:val="20"/>
          <w:szCs w:val="20"/>
        </w:rPr>
        <w:t>,</w:t>
      </w:r>
      <w:r w:rsidR="00F477B1" w:rsidRPr="007001EC">
        <w:rPr>
          <w:rFonts w:asciiTheme="minorHAnsi" w:hAnsiTheme="minorHAnsi" w:cstheme="minorHAnsi"/>
          <w:sz w:val="20"/>
          <w:szCs w:val="20"/>
        </w:rPr>
        <w:t xml:space="preserve"> </w:t>
      </w:r>
      <w:r w:rsidR="00327F2A">
        <w:rPr>
          <w:rFonts w:asciiTheme="minorHAnsi" w:hAnsiTheme="minorHAnsi" w:cstheme="minorHAnsi"/>
          <w:sz w:val="20"/>
          <w:szCs w:val="20"/>
        </w:rPr>
        <w:t>Anacortes,</w:t>
      </w:r>
      <w:r w:rsidRPr="007001EC">
        <w:rPr>
          <w:rFonts w:asciiTheme="minorHAnsi" w:hAnsiTheme="minorHAnsi" w:cstheme="minorHAnsi"/>
          <w:sz w:val="20"/>
          <w:szCs w:val="20"/>
        </w:rPr>
        <w:t xml:space="preserve"> Skagit County, Washington. The </w:t>
      </w:r>
      <w:r w:rsidR="00EC6728" w:rsidRPr="007001EC">
        <w:rPr>
          <w:rFonts w:asciiTheme="minorHAnsi" w:hAnsiTheme="minorHAnsi" w:cstheme="minorHAnsi"/>
          <w:sz w:val="20"/>
          <w:szCs w:val="20"/>
        </w:rPr>
        <w:t>A</w:t>
      </w:r>
      <w:r w:rsidRPr="007001EC">
        <w:rPr>
          <w:rFonts w:asciiTheme="minorHAnsi" w:hAnsiTheme="minorHAnsi" w:cstheme="minorHAnsi"/>
          <w:sz w:val="20"/>
          <w:szCs w:val="20"/>
        </w:rPr>
        <w:t>ppellant cites</w:t>
      </w:r>
      <w:r w:rsidR="00327F2A">
        <w:rPr>
          <w:rFonts w:asciiTheme="minorHAnsi" w:hAnsiTheme="minorHAnsi" w:cstheme="minorHAnsi"/>
          <w:sz w:val="20"/>
          <w:szCs w:val="20"/>
        </w:rPr>
        <w:t xml:space="preserve"> </w:t>
      </w:r>
      <w:r w:rsidR="00327F2A" w:rsidRPr="00327F2A">
        <w:rPr>
          <w:rFonts w:asciiTheme="minorHAnsi" w:hAnsiTheme="minorHAnsi" w:cstheme="minorHAnsi"/>
          <w:sz w:val="20"/>
          <w:szCs w:val="20"/>
        </w:rPr>
        <w:t>that a nearby home 11 years newer, with two kitchens, similar or better finishes, a superior view, and a lower assessment per square foot, demonstrates their property is overassessed. They also</w:t>
      </w:r>
      <w:r w:rsidR="00327F2A">
        <w:rPr>
          <w:rFonts w:asciiTheme="minorHAnsi" w:hAnsiTheme="minorHAnsi" w:cstheme="minorHAnsi"/>
          <w:sz w:val="20"/>
          <w:szCs w:val="20"/>
        </w:rPr>
        <w:t xml:space="preserve"> questioned</w:t>
      </w:r>
      <w:r w:rsidR="00327F2A" w:rsidRPr="00327F2A">
        <w:rPr>
          <w:rFonts w:asciiTheme="minorHAnsi" w:hAnsiTheme="minorHAnsi" w:cstheme="minorHAnsi"/>
          <w:sz w:val="20"/>
          <w:szCs w:val="20"/>
        </w:rPr>
        <w:t xml:space="preserve"> </w:t>
      </w:r>
      <w:r w:rsidR="00327F2A">
        <w:rPr>
          <w:rFonts w:asciiTheme="minorHAnsi" w:hAnsiTheme="minorHAnsi" w:cstheme="minorHAnsi"/>
          <w:sz w:val="20"/>
          <w:szCs w:val="20"/>
        </w:rPr>
        <w:t xml:space="preserve">the valuation of an </w:t>
      </w:r>
      <w:r w:rsidR="00327F2A" w:rsidRPr="00327F2A">
        <w:rPr>
          <w:rFonts w:asciiTheme="minorHAnsi" w:hAnsiTheme="minorHAnsi" w:cstheme="minorHAnsi"/>
          <w:sz w:val="20"/>
          <w:szCs w:val="20"/>
        </w:rPr>
        <w:t>unfinished space, that their land value is excessive compared to a larger vacant lot they own in the same development, and that their home’s lower position in the development results in an inferior view.</w:t>
      </w:r>
      <w:r w:rsidR="00327F2A">
        <w:rPr>
          <w:rFonts w:asciiTheme="minorHAnsi" w:hAnsiTheme="minorHAnsi" w:cstheme="minorHAnsi"/>
          <w:sz w:val="20"/>
          <w:szCs w:val="20"/>
        </w:rPr>
        <w:t xml:space="preserve"> </w:t>
      </w:r>
      <w:r w:rsidR="00327F2A" w:rsidRPr="00327F2A">
        <w:rPr>
          <w:rFonts w:asciiTheme="minorHAnsi" w:hAnsiTheme="minorHAnsi" w:cstheme="minorHAnsi"/>
          <w:sz w:val="20"/>
          <w:szCs w:val="20"/>
        </w:rPr>
        <w:t xml:space="preserve">The </w:t>
      </w:r>
      <w:r w:rsidR="00327F2A">
        <w:rPr>
          <w:rFonts w:asciiTheme="minorHAnsi" w:hAnsiTheme="minorHAnsi" w:cstheme="minorHAnsi"/>
          <w:sz w:val="20"/>
          <w:szCs w:val="20"/>
        </w:rPr>
        <w:t>P</w:t>
      </w:r>
      <w:r w:rsidR="00327F2A" w:rsidRPr="00327F2A">
        <w:rPr>
          <w:rFonts w:asciiTheme="minorHAnsi" w:hAnsiTheme="minorHAnsi" w:cstheme="minorHAnsi"/>
          <w:sz w:val="20"/>
          <w:szCs w:val="20"/>
        </w:rPr>
        <w:t>etitioners</w:t>
      </w:r>
      <w:r w:rsidR="00327F2A">
        <w:rPr>
          <w:rFonts w:asciiTheme="minorHAnsi" w:hAnsiTheme="minorHAnsi" w:cstheme="minorHAnsi"/>
          <w:sz w:val="20"/>
          <w:szCs w:val="20"/>
        </w:rPr>
        <w:t>’</w:t>
      </w:r>
      <w:r w:rsidR="00327F2A" w:rsidRPr="00327F2A">
        <w:rPr>
          <w:rFonts w:asciiTheme="minorHAnsi" w:hAnsiTheme="minorHAnsi" w:cstheme="minorHAnsi"/>
          <w:sz w:val="20"/>
          <w:szCs w:val="20"/>
        </w:rPr>
        <w:t xml:space="preserve"> evidence includ</w:t>
      </w:r>
      <w:r w:rsidR="00327F2A">
        <w:rPr>
          <w:rFonts w:asciiTheme="minorHAnsi" w:hAnsiTheme="minorHAnsi" w:cstheme="minorHAnsi"/>
          <w:sz w:val="20"/>
          <w:szCs w:val="20"/>
        </w:rPr>
        <w:t>ed</w:t>
      </w:r>
      <w:r w:rsidR="00327F2A" w:rsidRPr="00327F2A">
        <w:rPr>
          <w:rFonts w:asciiTheme="minorHAnsi" w:hAnsiTheme="minorHAnsi" w:cstheme="minorHAnsi"/>
          <w:sz w:val="20"/>
          <w:szCs w:val="20"/>
        </w:rPr>
        <w:t xml:space="preserve"> assessor data, a 2020 sale for $1,380,000, a value change notice for a vacant lot, and an undated Redfin estimate of approximately $1.84 million.</w:t>
      </w:r>
    </w:p>
    <w:p w14:paraId="2DE86E01" w14:textId="62575782" w:rsidR="00F23BD4" w:rsidRPr="007001EC" w:rsidRDefault="00F23BD4" w:rsidP="00F23BD4">
      <w:pPr>
        <w:spacing w:line="276" w:lineRule="auto"/>
        <w:rPr>
          <w:rFonts w:asciiTheme="minorHAnsi" w:hAnsiTheme="minorHAnsi" w:cstheme="minorHAnsi"/>
          <w:sz w:val="20"/>
          <w:szCs w:val="20"/>
        </w:rPr>
      </w:pPr>
    </w:p>
    <w:p w14:paraId="48D0DC21" w14:textId="1C0D4105" w:rsidR="00F23BD4" w:rsidRPr="00B36B89" w:rsidRDefault="00F23BD4" w:rsidP="00F23BD4">
      <w:pPr>
        <w:spacing w:line="276" w:lineRule="auto"/>
        <w:rPr>
          <w:rFonts w:asciiTheme="minorHAnsi" w:hAnsiTheme="minorHAnsi" w:cstheme="minorHAnsi"/>
          <w:sz w:val="20"/>
          <w:szCs w:val="20"/>
        </w:rPr>
      </w:pPr>
      <w:r w:rsidRPr="00B36B89">
        <w:rPr>
          <w:rFonts w:asciiTheme="minorHAnsi" w:hAnsiTheme="minorHAnsi" w:cstheme="minorHAnsi"/>
          <w:sz w:val="20"/>
          <w:szCs w:val="20"/>
        </w:rPr>
        <w:t>The Assessor</w:t>
      </w:r>
      <w:r w:rsidR="00B2056E" w:rsidRPr="00B36B89">
        <w:rPr>
          <w:rFonts w:asciiTheme="minorHAnsi" w:hAnsiTheme="minorHAnsi" w:cstheme="minorHAnsi"/>
          <w:sz w:val="20"/>
          <w:szCs w:val="20"/>
        </w:rPr>
        <w:t>,</w:t>
      </w:r>
      <w:r w:rsidRPr="00B36B89">
        <w:rPr>
          <w:rFonts w:asciiTheme="minorHAnsi" w:hAnsiTheme="minorHAnsi" w:cstheme="minorHAnsi"/>
          <w:sz w:val="20"/>
          <w:szCs w:val="20"/>
        </w:rPr>
        <w:t xml:space="preserve"> represented by Deputy Assessor </w:t>
      </w:r>
      <w:r w:rsidR="008B4973" w:rsidRPr="00B36B89">
        <w:rPr>
          <w:rFonts w:asciiTheme="minorHAnsi" w:hAnsiTheme="minorHAnsi" w:cstheme="minorHAnsi"/>
          <w:sz w:val="20"/>
          <w:szCs w:val="20"/>
        </w:rPr>
        <w:t>Doug Webb</w:t>
      </w:r>
      <w:r w:rsidR="00B2056E" w:rsidRPr="00B36B89">
        <w:rPr>
          <w:rFonts w:asciiTheme="minorHAnsi" w:hAnsiTheme="minorHAnsi" w:cstheme="minorHAnsi"/>
          <w:sz w:val="20"/>
          <w:szCs w:val="20"/>
        </w:rPr>
        <w:t>,</w:t>
      </w:r>
      <w:r w:rsidRPr="00B36B89">
        <w:rPr>
          <w:rFonts w:asciiTheme="minorHAnsi" w:hAnsiTheme="minorHAnsi" w:cstheme="minorHAnsi"/>
          <w:sz w:val="20"/>
          <w:szCs w:val="20"/>
        </w:rPr>
        <w:t xml:space="preserve"> provided a response to the appeal, noting</w:t>
      </w:r>
      <w:r w:rsidR="00B36B89" w:rsidRPr="00B36B89">
        <w:rPr>
          <w:rFonts w:asciiTheme="minorHAnsi" w:hAnsiTheme="minorHAnsi" w:cstheme="minorHAnsi"/>
          <w:sz w:val="20"/>
          <w:szCs w:val="20"/>
        </w:rPr>
        <w:t xml:space="preserve"> </w:t>
      </w:r>
      <w:r w:rsidR="00B36B89" w:rsidRPr="00B36B89">
        <w:rPr>
          <w:rFonts w:asciiTheme="minorHAnsi" w:hAnsiTheme="minorHAnsi" w:cstheme="minorHAnsi"/>
          <w:sz w:val="20"/>
          <w:szCs w:val="20"/>
        </w:rPr>
        <w:t xml:space="preserve">the subject property has 6,061 square feet of finished living area, very good quality, good condition, and was built in 2005, with an additional 1,140-square-foot unfinished basement and a 926-square-foot garage. Four </w:t>
      </w:r>
      <w:r w:rsidR="00B36B89" w:rsidRPr="00B36B89">
        <w:rPr>
          <w:rFonts w:asciiTheme="minorHAnsi" w:hAnsiTheme="minorHAnsi" w:cstheme="minorHAnsi"/>
          <w:sz w:val="20"/>
          <w:szCs w:val="20"/>
        </w:rPr>
        <w:t>comparable sales nearby</w:t>
      </w:r>
      <w:r w:rsidR="00B36B89" w:rsidRPr="00B36B89">
        <w:rPr>
          <w:rFonts w:asciiTheme="minorHAnsi" w:hAnsiTheme="minorHAnsi" w:cstheme="minorHAnsi"/>
          <w:sz w:val="20"/>
          <w:szCs w:val="20"/>
        </w:rPr>
        <w:t xml:space="preserve"> were analyzed and determined to be significantly inferior due to smaller size and other feature differences, with appropriate adjustments made for newer construction or superior systems</w:t>
      </w:r>
      <w:r w:rsidRPr="00B36B89">
        <w:rPr>
          <w:rFonts w:asciiTheme="minorHAnsi" w:hAnsiTheme="minorHAnsi" w:cstheme="minorHAnsi"/>
          <w:sz w:val="20"/>
          <w:szCs w:val="20"/>
        </w:rPr>
        <w:t>.</w:t>
      </w:r>
      <w:r w:rsidR="00B36B89">
        <w:rPr>
          <w:rFonts w:asciiTheme="minorHAnsi" w:hAnsiTheme="minorHAnsi" w:cstheme="minorHAnsi"/>
          <w:sz w:val="20"/>
          <w:szCs w:val="20"/>
        </w:rPr>
        <w:t xml:space="preserve"> </w:t>
      </w:r>
      <w:r w:rsidR="00B36B89" w:rsidRPr="00B36B89">
        <w:rPr>
          <w:rFonts w:asciiTheme="minorHAnsi" w:hAnsiTheme="minorHAnsi" w:cstheme="minorHAnsi"/>
          <w:sz w:val="20"/>
          <w:szCs w:val="20"/>
        </w:rPr>
        <w:t xml:space="preserve">The </w:t>
      </w:r>
      <w:r w:rsidR="00B36B89">
        <w:rPr>
          <w:rFonts w:asciiTheme="minorHAnsi" w:hAnsiTheme="minorHAnsi" w:cstheme="minorHAnsi"/>
          <w:sz w:val="20"/>
          <w:szCs w:val="20"/>
        </w:rPr>
        <w:t>A</w:t>
      </w:r>
      <w:r w:rsidR="00B36B89" w:rsidRPr="00B36B89">
        <w:rPr>
          <w:rFonts w:asciiTheme="minorHAnsi" w:hAnsiTheme="minorHAnsi" w:cstheme="minorHAnsi"/>
          <w:sz w:val="20"/>
          <w:szCs w:val="20"/>
        </w:rPr>
        <w:t>ssessor stated that unfinished space is not valued the same as finished area and remains classified as unfinished based on permit and inspection records.</w:t>
      </w:r>
      <w:r w:rsidRPr="00B36B89">
        <w:rPr>
          <w:rFonts w:asciiTheme="minorHAnsi" w:hAnsiTheme="minorHAnsi" w:cstheme="minorHAnsi"/>
          <w:sz w:val="20"/>
          <w:szCs w:val="20"/>
        </w:rPr>
        <w:t xml:space="preserve"> </w:t>
      </w:r>
      <w:r w:rsidR="00E02111" w:rsidRPr="00B36B89">
        <w:rPr>
          <w:rFonts w:asciiTheme="minorHAnsi" w:hAnsiTheme="minorHAnsi" w:cstheme="minorHAnsi"/>
          <w:sz w:val="20"/>
          <w:szCs w:val="20"/>
        </w:rPr>
        <w:t xml:space="preserve">The Assessor requests the board sustain the current valuation. </w:t>
      </w:r>
    </w:p>
    <w:p w14:paraId="0F99A792" w14:textId="63A9B342" w:rsidR="00F23BD4" w:rsidRPr="007001EC" w:rsidRDefault="00F23BD4" w:rsidP="00F23BD4">
      <w:pPr>
        <w:spacing w:line="276" w:lineRule="auto"/>
        <w:rPr>
          <w:rFonts w:asciiTheme="minorHAnsi" w:hAnsiTheme="minorHAnsi" w:cstheme="minorHAnsi"/>
          <w:sz w:val="20"/>
          <w:szCs w:val="20"/>
        </w:rPr>
      </w:pPr>
    </w:p>
    <w:p w14:paraId="14BE4DC1" w14:textId="4381C224"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 xml:space="preserve">BOE members present were </w:t>
      </w:r>
      <w:r w:rsidR="004F49AA" w:rsidRPr="007001EC">
        <w:rPr>
          <w:rFonts w:asciiTheme="minorHAnsi" w:hAnsiTheme="minorHAnsi" w:cstheme="minorHAnsi"/>
          <w:sz w:val="20"/>
          <w:szCs w:val="20"/>
        </w:rPr>
        <w:t>Rich Holtrop</w:t>
      </w:r>
      <w:r w:rsidRPr="007001EC">
        <w:rPr>
          <w:rFonts w:asciiTheme="minorHAnsi" w:hAnsiTheme="minorHAnsi" w:cstheme="minorHAnsi"/>
          <w:sz w:val="20"/>
          <w:szCs w:val="20"/>
        </w:rPr>
        <w:t>, Angie Bossarte</w:t>
      </w:r>
      <w:r w:rsidR="00774531" w:rsidRPr="007001EC">
        <w:rPr>
          <w:rFonts w:asciiTheme="minorHAnsi" w:hAnsiTheme="minorHAnsi" w:cstheme="minorHAnsi"/>
          <w:sz w:val="20"/>
          <w:szCs w:val="20"/>
        </w:rPr>
        <w:t>,</w:t>
      </w:r>
      <w:r w:rsidR="006D1184" w:rsidRPr="007001EC">
        <w:rPr>
          <w:rFonts w:asciiTheme="minorHAnsi" w:hAnsiTheme="minorHAnsi" w:cstheme="minorHAnsi"/>
          <w:sz w:val="20"/>
          <w:szCs w:val="20"/>
        </w:rPr>
        <w:t xml:space="preserve"> and</w:t>
      </w:r>
      <w:r w:rsidR="00774531" w:rsidRPr="007001EC">
        <w:rPr>
          <w:rFonts w:asciiTheme="minorHAnsi" w:hAnsiTheme="minorHAnsi" w:cstheme="minorHAnsi"/>
          <w:sz w:val="20"/>
          <w:szCs w:val="20"/>
        </w:rPr>
        <w:t xml:space="preserve"> Betta </w:t>
      </w:r>
      <w:r w:rsidR="0080472C" w:rsidRPr="007001EC">
        <w:rPr>
          <w:rFonts w:asciiTheme="minorHAnsi" w:hAnsiTheme="minorHAnsi" w:cstheme="minorHAnsi"/>
          <w:sz w:val="20"/>
          <w:szCs w:val="20"/>
        </w:rPr>
        <w:t>Spinelli</w:t>
      </w:r>
      <w:r w:rsidRPr="007001EC">
        <w:rPr>
          <w:rFonts w:asciiTheme="minorHAnsi" w:hAnsiTheme="minorHAnsi" w:cstheme="minorHAnsi"/>
          <w:sz w:val="20"/>
          <w:szCs w:val="20"/>
        </w:rPr>
        <w:t>.</w:t>
      </w:r>
    </w:p>
    <w:p w14:paraId="63B9A40D" w14:textId="77777777" w:rsidR="00F23BD4" w:rsidRPr="007001EC" w:rsidRDefault="00F23BD4" w:rsidP="00F23BD4">
      <w:pPr>
        <w:spacing w:line="276" w:lineRule="auto"/>
        <w:rPr>
          <w:rFonts w:asciiTheme="minorHAnsi" w:hAnsiTheme="minorHAnsi" w:cstheme="minorHAnsi"/>
          <w:sz w:val="20"/>
          <w:szCs w:val="20"/>
        </w:rPr>
      </w:pPr>
    </w:p>
    <w:p w14:paraId="63D776BD" w14:textId="1D919AA3" w:rsidR="00F23BD4" w:rsidRPr="007001EC" w:rsidRDefault="00F23BD4" w:rsidP="00F23BD4">
      <w:pPr>
        <w:rPr>
          <w:rFonts w:asciiTheme="minorHAnsi" w:hAnsiTheme="minorHAnsi" w:cstheme="minorHAnsi"/>
          <w:sz w:val="20"/>
          <w:szCs w:val="20"/>
        </w:rPr>
      </w:pPr>
      <w:r w:rsidRPr="007001EC">
        <w:rPr>
          <w:rFonts w:asciiTheme="minorHAnsi" w:hAnsiTheme="minorHAnsi" w:cstheme="minorHAnsi"/>
          <w:sz w:val="20"/>
          <w:szCs w:val="20"/>
        </w:rPr>
        <w:t xml:space="preserve">The burden of proof is on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to provide clear, cogent, and convincing evidence to support the appeal.  In this case,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did not submit </w:t>
      </w:r>
      <w:r w:rsidR="00054635" w:rsidRPr="007001EC">
        <w:rPr>
          <w:rFonts w:asciiTheme="minorHAnsi" w:hAnsiTheme="minorHAnsi" w:cstheme="minorHAnsi"/>
          <w:sz w:val="20"/>
          <w:szCs w:val="20"/>
        </w:rPr>
        <w:t xml:space="preserve">sufficient </w:t>
      </w:r>
      <w:r w:rsidRPr="007001EC">
        <w:rPr>
          <w:rFonts w:asciiTheme="minorHAnsi" w:hAnsiTheme="minorHAnsi" w:cstheme="minorHAnsi"/>
          <w:sz w:val="20"/>
          <w:szCs w:val="20"/>
        </w:rPr>
        <w:t xml:space="preserve">evidence to support a reduction. Therefore, the Board finds that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has failed to overcome </w:t>
      </w:r>
      <w:r w:rsidR="00510EC2" w:rsidRPr="007001EC">
        <w:rPr>
          <w:rFonts w:asciiTheme="minorHAnsi" w:hAnsiTheme="minorHAnsi" w:cstheme="minorHAnsi"/>
          <w:sz w:val="20"/>
          <w:szCs w:val="20"/>
        </w:rPr>
        <w:t>the</w:t>
      </w:r>
      <w:r w:rsidRPr="007001EC">
        <w:rPr>
          <w:rFonts w:asciiTheme="minorHAnsi" w:hAnsiTheme="minorHAnsi" w:cstheme="minorHAnsi"/>
          <w:sz w:val="20"/>
          <w:szCs w:val="20"/>
        </w:rPr>
        <w:t xml:space="preserve"> evidentiary standard necessary to overrule the </w:t>
      </w:r>
      <w:r w:rsidR="007001EC">
        <w:rPr>
          <w:rFonts w:asciiTheme="minorHAnsi" w:hAnsiTheme="minorHAnsi" w:cstheme="minorHAnsi"/>
          <w:sz w:val="20"/>
          <w:szCs w:val="20"/>
        </w:rPr>
        <w:t>A</w:t>
      </w:r>
      <w:r w:rsidR="00D2305C" w:rsidRPr="007001EC">
        <w:rPr>
          <w:rFonts w:asciiTheme="minorHAnsi" w:hAnsiTheme="minorHAnsi" w:cstheme="minorHAnsi"/>
          <w:sz w:val="20"/>
          <w:szCs w:val="20"/>
        </w:rPr>
        <w:t>ssessor</w:t>
      </w:r>
      <w:r w:rsidRPr="007001EC">
        <w:rPr>
          <w:rFonts w:asciiTheme="minorHAnsi" w:hAnsiTheme="minorHAnsi" w:cstheme="minorHAnsi"/>
          <w:sz w:val="20"/>
          <w:szCs w:val="20"/>
        </w:rPr>
        <w:t xml:space="preserve">. </w:t>
      </w:r>
    </w:p>
    <w:p w14:paraId="5BF31FB4" w14:textId="77777777" w:rsidR="00F23BD4" w:rsidRPr="007001EC" w:rsidRDefault="00F23BD4" w:rsidP="00F23BD4">
      <w:pPr>
        <w:rPr>
          <w:rFonts w:asciiTheme="minorHAnsi" w:hAnsiTheme="minorHAnsi" w:cstheme="minorHAnsi"/>
          <w:sz w:val="20"/>
          <w:szCs w:val="20"/>
        </w:rPr>
      </w:pPr>
    </w:p>
    <w:p w14:paraId="19141D93" w14:textId="63D04A3C"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 xml:space="preserve">Upon motion duly made and seconded, the Board unanimously upholds the Assessor. </w:t>
      </w:r>
    </w:p>
    <w:p w14:paraId="1BD13279" w14:textId="334B7C37" w:rsidR="006938EF" w:rsidRPr="007001EC" w:rsidRDefault="006938EF" w:rsidP="00823A98">
      <w:pPr>
        <w:rPr>
          <w:rFonts w:asciiTheme="minorHAnsi" w:hAnsiTheme="minorHAnsi" w:cstheme="minorHAnsi"/>
          <w:sz w:val="20"/>
          <w:szCs w:val="20"/>
        </w:rPr>
      </w:pPr>
    </w:p>
    <w:p w14:paraId="438A1A68" w14:textId="7972FB8C" w:rsidR="00482202" w:rsidRPr="007001EC" w:rsidRDefault="00482202" w:rsidP="00823A98">
      <w:pPr>
        <w:rPr>
          <w:rFonts w:asciiTheme="minorHAnsi" w:hAnsiTheme="minorHAnsi" w:cstheme="minorHAnsi"/>
          <w:sz w:val="20"/>
          <w:szCs w:val="20"/>
        </w:rPr>
      </w:pPr>
    </w:p>
    <w:p w14:paraId="2423E871" w14:textId="3C8BB7C8" w:rsidR="00CB56C6" w:rsidRPr="007001EC" w:rsidRDefault="00CB56C6" w:rsidP="00823A98">
      <w:pPr>
        <w:rPr>
          <w:rFonts w:asciiTheme="minorHAnsi" w:hAnsiTheme="minorHAnsi" w:cstheme="minorHAnsi"/>
          <w:sz w:val="20"/>
          <w:szCs w:val="20"/>
        </w:rPr>
      </w:pPr>
    </w:p>
    <w:p w14:paraId="1098F6AB" w14:textId="073DC320" w:rsidR="00823A98" w:rsidRPr="007001EC" w:rsidRDefault="009E7C8B" w:rsidP="00823A98">
      <w:pPr>
        <w:rPr>
          <w:rFonts w:asciiTheme="minorHAnsi" w:hAnsiTheme="minorHAnsi" w:cstheme="minorHAnsi"/>
          <w:sz w:val="20"/>
          <w:szCs w:val="20"/>
        </w:rPr>
      </w:pP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Skagit County Board of Equalization</w:t>
      </w:r>
      <w:r w:rsidR="00823A98" w:rsidRPr="007001EC">
        <w:rPr>
          <w:rFonts w:asciiTheme="minorHAnsi" w:hAnsiTheme="minorHAnsi" w:cstheme="minorHAnsi"/>
          <w:sz w:val="20"/>
          <w:szCs w:val="20"/>
        </w:rPr>
        <w:t xml:space="preserve"> </w:t>
      </w:r>
    </w:p>
    <w:p w14:paraId="573BB9C3" w14:textId="6FB231C6" w:rsidR="00823A98" w:rsidRPr="007001EC" w:rsidRDefault="003E6126" w:rsidP="00823A98">
      <w:pPr>
        <w:rPr>
          <w:rFonts w:asciiTheme="minorHAnsi" w:hAnsiTheme="minorHAnsi" w:cstheme="minorHAnsi"/>
          <w:sz w:val="20"/>
          <w:szCs w:val="20"/>
        </w:rPr>
      </w:pPr>
      <w:r w:rsidRPr="007001EC">
        <w:rPr>
          <w:rFonts w:asciiTheme="minorHAnsi" w:hAnsiTheme="minorHAnsi" w:cstheme="minorHAnsi"/>
          <w:noProof/>
        </w:rPr>
        <w:drawing>
          <wp:anchor distT="0" distB="0" distL="114300" distR="114300" simplePos="0" relativeHeight="251658240" behindDoc="1" locked="0" layoutInCell="1" allowOverlap="1" wp14:anchorId="707DB52B" wp14:editId="3451D409">
            <wp:simplePos x="0" y="0"/>
            <wp:positionH relativeFrom="column">
              <wp:posOffset>2714625</wp:posOffset>
            </wp:positionH>
            <wp:positionV relativeFrom="paragraph">
              <wp:posOffset>31750</wp:posOffset>
            </wp:positionV>
            <wp:extent cx="1356099" cy="504825"/>
            <wp:effectExtent l="0" t="0" r="0" b="0"/>
            <wp:wrapNone/>
            <wp:docPr id="98174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74489" name="Picture 98174489"/>
                    <pic:cNvPicPr/>
                  </pic:nvPicPr>
                  <pic:blipFill>
                    <a:blip r:embed="rId8">
                      <a:extLst>
                        <a:ext uri="{28A0092B-C50C-407E-A947-70E740481C1C}">
                          <a14:useLocalDpi xmlns:a14="http://schemas.microsoft.com/office/drawing/2010/main" val="0"/>
                        </a:ext>
                      </a:extLst>
                    </a:blip>
                    <a:stretch>
                      <a:fillRect/>
                    </a:stretch>
                  </pic:blipFill>
                  <pic:spPr>
                    <a:xfrm>
                      <a:off x="0" y="0"/>
                      <a:ext cx="1358357" cy="505665"/>
                    </a:xfrm>
                    <a:prstGeom prst="rect">
                      <a:avLst/>
                    </a:prstGeom>
                  </pic:spPr>
                </pic:pic>
              </a:graphicData>
            </a:graphic>
            <wp14:sizeRelH relativeFrom="margin">
              <wp14:pctWidth>0</wp14:pctWidth>
            </wp14:sizeRelH>
            <wp14:sizeRelV relativeFrom="margin">
              <wp14:pctHeight>0</wp14:pctHeight>
            </wp14:sizeRelV>
          </wp:anchor>
        </w:drawing>
      </w:r>
    </w:p>
    <w:p w14:paraId="29525E29" w14:textId="50C6A4EE" w:rsidR="00626F42" w:rsidRPr="007001EC" w:rsidRDefault="00626F42" w:rsidP="00823A98">
      <w:pPr>
        <w:rPr>
          <w:rFonts w:asciiTheme="minorHAnsi" w:hAnsiTheme="minorHAnsi" w:cstheme="minorHAnsi"/>
          <w:sz w:val="20"/>
          <w:szCs w:val="20"/>
        </w:rPr>
      </w:pPr>
    </w:p>
    <w:p w14:paraId="57F30915" w14:textId="0D4AE6C6"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Dated</w:t>
      </w:r>
      <w:r w:rsidR="00993C10" w:rsidRPr="007001EC">
        <w:rPr>
          <w:rFonts w:asciiTheme="minorHAnsi" w:hAnsiTheme="minorHAnsi" w:cstheme="minorHAnsi"/>
          <w:sz w:val="20"/>
          <w:szCs w:val="20"/>
        </w:rPr>
        <w:t>:</w:t>
      </w:r>
      <w:r w:rsidR="0080472C" w:rsidRPr="007001EC">
        <w:rPr>
          <w:rFonts w:asciiTheme="minorHAnsi" w:hAnsiTheme="minorHAnsi" w:cstheme="minorHAnsi"/>
          <w:sz w:val="20"/>
          <w:szCs w:val="20"/>
        </w:rPr>
        <w:tab/>
      </w:r>
      <w:r w:rsidR="009C347A" w:rsidRPr="007001EC">
        <w:rPr>
          <w:rFonts w:asciiTheme="minorHAnsi" w:hAnsiTheme="minorHAnsi" w:cstheme="minorHAnsi"/>
          <w:sz w:val="20"/>
          <w:szCs w:val="20"/>
        </w:rPr>
        <w:tab/>
      </w:r>
      <w:r w:rsidR="001F7EC0" w:rsidRPr="007001EC">
        <w:rPr>
          <w:rFonts w:asciiTheme="minorHAnsi" w:hAnsiTheme="minorHAnsi" w:cstheme="minorHAnsi"/>
          <w:sz w:val="20"/>
          <w:szCs w:val="20"/>
        </w:rPr>
        <w:tab/>
      </w:r>
      <w:r w:rsidR="00115758" w:rsidRPr="007001EC">
        <w:rPr>
          <w:rFonts w:asciiTheme="minorHAnsi" w:hAnsiTheme="minorHAnsi" w:cstheme="minorHAnsi"/>
          <w:sz w:val="20"/>
          <w:szCs w:val="20"/>
        </w:rPr>
        <w:tab/>
      </w:r>
      <w:r w:rsidR="00115758" w:rsidRPr="007001EC">
        <w:rPr>
          <w:rFonts w:asciiTheme="minorHAnsi" w:hAnsiTheme="minorHAnsi" w:cstheme="minorHAnsi"/>
          <w:sz w:val="20"/>
          <w:szCs w:val="20"/>
        </w:rPr>
        <w:tab/>
      </w:r>
      <w:r w:rsidR="007E746C" w:rsidRPr="007001EC">
        <w:rPr>
          <w:rFonts w:asciiTheme="minorHAnsi" w:hAnsiTheme="minorHAnsi" w:cstheme="minorHAnsi"/>
          <w:sz w:val="20"/>
          <w:szCs w:val="20"/>
        </w:rPr>
        <w:tab/>
      </w:r>
      <w:r w:rsidRPr="007001EC">
        <w:rPr>
          <w:rFonts w:asciiTheme="minorHAnsi" w:hAnsiTheme="minorHAnsi" w:cstheme="minorHAnsi"/>
          <w:sz w:val="20"/>
          <w:szCs w:val="20"/>
        </w:rPr>
        <w:t>________________________________</w:t>
      </w:r>
    </w:p>
    <w:p w14:paraId="21B061B1" w14:textId="41B0C0B5" w:rsidR="00823A98" w:rsidRPr="007001EC" w:rsidRDefault="004F49AA" w:rsidP="00823A98">
      <w:pPr>
        <w:ind w:left="3600" w:firstLine="720"/>
        <w:rPr>
          <w:rFonts w:asciiTheme="minorHAnsi" w:hAnsiTheme="minorHAnsi" w:cstheme="minorHAnsi"/>
          <w:sz w:val="20"/>
          <w:szCs w:val="20"/>
        </w:rPr>
      </w:pPr>
      <w:r w:rsidRPr="007001EC">
        <w:rPr>
          <w:rFonts w:asciiTheme="minorHAnsi" w:hAnsiTheme="minorHAnsi" w:cstheme="minorHAnsi"/>
          <w:sz w:val="20"/>
          <w:szCs w:val="20"/>
        </w:rPr>
        <w:t>Rich Holtrop</w:t>
      </w:r>
      <w:r w:rsidR="008221F5" w:rsidRPr="007001EC">
        <w:rPr>
          <w:rFonts w:asciiTheme="minorHAnsi" w:hAnsiTheme="minorHAnsi" w:cstheme="minorHAnsi"/>
          <w:sz w:val="20"/>
          <w:szCs w:val="20"/>
        </w:rPr>
        <w:t>,</w:t>
      </w:r>
      <w:r w:rsidR="00713F56" w:rsidRPr="007001EC">
        <w:rPr>
          <w:rFonts w:asciiTheme="minorHAnsi" w:hAnsiTheme="minorHAnsi" w:cstheme="minorHAnsi"/>
          <w:sz w:val="20"/>
          <w:szCs w:val="20"/>
        </w:rPr>
        <w:t xml:space="preserve"> </w:t>
      </w:r>
      <w:r w:rsidR="00823A98" w:rsidRPr="007001EC">
        <w:rPr>
          <w:rFonts w:asciiTheme="minorHAnsi" w:hAnsiTheme="minorHAnsi" w:cstheme="minorHAnsi"/>
          <w:sz w:val="20"/>
          <w:szCs w:val="20"/>
        </w:rPr>
        <w:t>Chair</w:t>
      </w:r>
    </w:p>
    <w:p w14:paraId="06A08ED5" w14:textId="752E851B" w:rsidR="00823A98" w:rsidRPr="007001EC" w:rsidRDefault="00823A98" w:rsidP="00823A98">
      <w:pPr>
        <w:rPr>
          <w:rFonts w:asciiTheme="minorHAnsi" w:hAnsiTheme="minorHAnsi" w:cstheme="minorHAnsi"/>
          <w:sz w:val="20"/>
          <w:szCs w:val="20"/>
        </w:rPr>
      </w:pPr>
    </w:p>
    <w:p w14:paraId="58943873" w14:textId="6EF1A61B" w:rsidR="00823A98" w:rsidRPr="007001EC" w:rsidRDefault="00823A98" w:rsidP="00823A98">
      <w:pPr>
        <w:rPr>
          <w:rFonts w:asciiTheme="minorHAnsi" w:hAnsiTheme="minorHAnsi" w:cstheme="minorHAnsi"/>
          <w:sz w:val="20"/>
          <w:szCs w:val="20"/>
        </w:rPr>
      </w:pPr>
    </w:p>
    <w:p w14:paraId="49468106" w14:textId="33C7DFE5" w:rsidR="00823A98" w:rsidRPr="007001EC" w:rsidRDefault="00823A98" w:rsidP="00823A98">
      <w:pPr>
        <w:rPr>
          <w:rFonts w:asciiTheme="minorHAnsi" w:hAnsiTheme="minorHAnsi" w:cstheme="minorHAnsi"/>
          <w:sz w:val="20"/>
          <w:szCs w:val="20"/>
        </w:rPr>
      </w:pPr>
    </w:p>
    <w:p w14:paraId="30D09693" w14:textId="02E7AF1F"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Mailed</w:t>
      </w:r>
      <w:r w:rsidR="00EE1D7A" w:rsidRPr="007001EC">
        <w:rPr>
          <w:rFonts w:asciiTheme="minorHAnsi" w:hAnsiTheme="minorHAnsi" w:cstheme="minorHAnsi"/>
          <w:sz w:val="20"/>
          <w:szCs w:val="20"/>
        </w:rPr>
        <w:t xml:space="preserve">: </w:t>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t>_____</w:t>
      </w:r>
      <w:r w:rsidRPr="007001EC">
        <w:rPr>
          <w:rFonts w:asciiTheme="minorHAnsi" w:hAnsiTheme="minorHAnsi" w:cstheme="minorHAnsi"/>
          <w:sz w:val="20"/>
          <w:szCs w:val="20"/>
        </w:rPr>
        <w:t>______________________________</w:t>
      </w:r>
    </w:p>
    <w:p w14:paraId="4D2D659C" w14:textId="38C0C208"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 xml:space="preserve">        </w:t>
      </w:r>
      <w:r w:rsidRPr="007001EC">
        <w:rPr>
          <w:rFonts w:asciiTheme="minorHAnsi" w:hAnsiTheme="minorHAnsi" w:cstheme="minorHAnsi"/>
          <w:sz w:val="20"/>
          <w:szCs w:val="20"/>
        </w:rPr>
        <w:tab/>
      </w:r>
      <w:r w:rsidR="0026503A" w:rsidRPr="007001EC">
        <w:rPr>
          <w:rFonts w:asciiTheme="minorHAnsi" w:hAnsiTheme="minorHAnsi" w:cstheme="minorHAnsi"/>
          <w:sz w:val="20"/>
          <w:szCs w:val="20"/>
        </w:rPr>
        <w:t>Christian Stecher</w:t>
      </w:r>
      <w:r w:rsidR="00EE1D7A" w:rsidRPr="007001EC">
        <w:rPr>
          <w:rFonts w:asciiTheme="minorHAnsi" w:hAnsiTheme="minorHAnsi" w:cstheme="minorHAnsi"/>
          <w:sz w:val="20"/>
          <w:szCs w:val="20"/>
        </w:rPr>
        <w:t>,</w:t>
      </w:r>
      <w:r w:rsidR="00AD5099" w:rsidRPr="007001EC">
        <w:rPr>
          <w:rFonts w:asciiTheme="minorHAnsi" w:hAnsiTheme="minorHAnsi" w:cstheme="minorHAnsi"/>
          <w:sz w:val="20"/>
          <w:szCs w:val="20"/>
        </w:rPr>
        <w:t xml:space="preserve"> Clerk of the Board</w:t>
      </w:r>
    </w:p>
    <w:p w14:paraId="619FF433" w14:textId="77777777" w:rsidR="00823A98" w:rsidRPr="007001EC" w:rsidRDefault="00823A98" w:rsidP="00823A98">
      <w:pPr>
        <w:rPr>
          <w:rFonts w:asciiTheme="minorHAnsi" w:hAnsiTheme="minorHAnsi" w:cstheme="minorHAnsi"/>
          <w:sz w:val="20"/>
          <w:szCs w:val="20"/>
        </w:rPr>
      </w:pPr>
    </w:p>
    <w:p w14:paraId="50684342" w14:textId="77777777" w:rsidR="00823A98" w:rsidRPr="007001EC" w:rsidRDefault="00823A98" w:rsidP="00823A98">
      <w:pPr>
        <w:rPr>
          <w:rFonts w:asciiTheme="minorHAnsi" w:hAnsiTheme="minorHAnsi" w:cstheme="minorHAnsi"/>
          <w:bCs/>
          <w:sz w:val="18"/>
          <w:szCs w:val="18"/>
        </w:rPr>
      </w:pPr>
    </w:p>
    <w:p w14:paraId="4AE9290C" w14:textId="77777777" w:rsidR="00823A98" w:rsidRPr="007001EC" w:rsidRDefault="00823A98" w:rsidP="00823A98">
      <w:pPr>
        <w:rPr>
          <w:rFonts w:asciiTheme="minorHAnsi" w:hAnsiTheme="minorHAnsi" w:cstheme="minorHAnsi"/>
          <w:bCs/>
          <w:sz w:val="18"/>
          <w:szCs w:val="18"/>
        </w:rPr>
      </w:pPr>
    </w:p>
    <w:p w14:paraId="6DD884AD" w14:textId="45A698BC" w:rsidR="00C75EDE" w:rsidRPr="007001EC" w:rsidRDefault="00823A98">
      <w:pPr>
        <w:rPr>
          <w:rFonts w:asciiTheme="minorHAnsi" w:hAnsiTheme="minorHAnsi" w:cstheme="minorHAnsi"/>
          <w:bCs/>
          <w:sz w:val="18"/>
          <w:szCs w:val="18"/>
        </w:rPr>
      </w:pPr>
      <w:r w:rsidRPr="007001EC">
        <w:rPr>
          <w:rFonts w:asciiTheme="minorHAnsi" w:hAnsiTheme="minorHAnsi" w:cstheme="minorHAnsi"/>
          <w:bCs/>
          <w:sz w:val="18"/>
          <w:szCs w:val="18"/>
        </w:rPr>
        <w:lastRenderedPageBreak/>
        <w:t>NOTICE</w:t>
      </w:r>
      <w:r w:rsidR="00EE1D7A" w:rsidRPr="007001EC">
        <w:rPr>
          <w:rFonts w:asciiTheme="minorHAnsi" w:hAnsiTheme="minorHAnsi" w:cstheme="minorHAnsi"/>
          <w:bCs/>
          <w:sz w:val="18"/>
          <w:szCs w:val="18"/>
        </w:rPr>
        <w:t>: This</w:t>
      </w:r>
      <w:r w:rsidRPr="007001EC">
        <w:rPr>
          <w:rFonts w:asciiTheme="minorHAnsi" w:hAnsiTheme="minorHAnsi" w:cstheme="minorHAnsi"/>
          <w:bCs/>
          <w:sz w:val="18"/>
          <w:szCs w:val="18"/>
        </w:rPr>
        <w:t xml:space="preserve"> order can be appealed to the State Board of Tax Appeals by filing a notice of appeal with them at P.O. Box 40915, Olympia, Washington 98504-0915, within thirty days of the date of mailing this order.  The notice of appeal form is available from the Skagit County Assessor, the Skagit County Board of Equalization Office, or the State Board of Tax Appeals and online at</w:t>
      </w:r>
      <w:r w:rsidR="00EE1D7A" w:rsidRPr="007001EC">
        <w:rPr>
          <w:rFonts w:asciiTheme="minorHAnsi" w:hAnsiTheme="minorHAnsi" w:cstheme="minorHAnsi"/>
          <w:bCs/>
          <w:sz w:val="18"/>
          <w:szCs w:val="18"/>
        </w:rPr>
        <w:t>: bta.state.wa.us</w:t>
      </w:r>
    </w:p>
    <w:p w14:paraId="27B16191" w14:textId="77777777" w:rsidR="00EE1D7A" w:rsidRPr="007001EC" w:rsidRDefault="00EE1D7A">
      <w:pPr>
        <w:rPr>
          <w:rFonts w:asciiTheme="minorHAnsi" w:hAnsiTheme="minorHAnsi" w:cstheme="minorHAnsi"/>
          <w:bCs/>
          <w:sz w:val="18"/>
          <w:szCs w:val="18"/>
        </w:rPr>
      </w:pPr>
    </w:p>
    <w:sectPr w:rsidR="00EE1D7A" w:rsidRPr="007001EC" w:rsidSect="00A25E3C">
      <w:pgSz w:w="12240" w:h="15840"/>
      <w:pgMar w:top="720"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A98"/>
    <w:rsid w:val="00005145"/>
    <w:rsid w:val="000464BF"/>
    <w:rsid w:val="00050859"/>
    <w:rsid w:val="0005224D"/>
    <w:rsid w:val="00054635"/>
    <w:rsid w:val="00060431"/>
    <w:rsid w:val="00070583"/>
    <w:rsid w:val="00071DE7"/>
    <w:rsid w:val="00076A5A"/>
    <w:rsid w:val="0007789A"/>
    <w:rsid w:val="000B4AE2"/>
    <w:rsid w:val="00115758"/>
    <w:rsid w:val="001276A0"/>
    <w:rsid w:val="00145533"/>
    <w:rsid w:val="00175A43"/>
    <w:rsid w:val="001935F5"/>
    <w:rsid w:val="001A405F"/>
    <w:rsid w:val="001D3865"/>
    <w:rsid w:val="001E4D97"/>
    <w:rsid w:val="001F7EC0"/>
    <w:rsid w:val="00230D77"/>
    <w:rsid w:val="00230E12"/>
    <w:rsid w:val="00231B39"/>
    <w:rsid w:val="0024007A"/>
    <w:rsid w:val="00242BDF"/>
    <w:rsid w:val="002442EA"/>
    <w:rsid w:val="00263C97"/>
    <w:rsid w:val="0026503A"/>
    <w:rsid w:val="00281F73"/>
    <w:rsid w:val="002824DB"/>
    <w:rsid w:val="00295D9A"/>
    <w:rsid w:val="002B6661"/>
    <w:rsid w:val="002D54D3"/>
    <w:rsid w:val="002E2515"/>
    <w:rsid w:val="002F044B"/>
    <w:rsid w:val="00303313"/>
    <w:rsid w:val="003140EC"/>
    <w:rsid w:val="00327F2A"/>
    <w:rsid w:val="00365080"/>
    <w:rsid w:val="00391C6F"/>
    <w:rsid w:val="0039756B"/>
    <w:rsid w:val="003B479D"/>
    <w:rsid w:val="003C2D71"/>
    <w:rsid w:val="003C3699"/>
    <w:rsid w:val="003C6146"/>
    <w:rsid w:val="003E6126"/>
    <w:rsid w:val="00401096"/>
    <w:rsid w:val="004032C8"/>
    <w:rsid w:val="004237F2"/>
    <w:rsid w:val="0042442A"/>
    <w:rsid w:val="00444F6B"/>
    <w:rsid w:val="004527EA"/>
    <w:rsid w:val="00453A00"/>
    <w:rsid w:val="00456261"/>
    <w:rsid w:val="00456D03"/>
    <w:rsid w:val="00463A33"/>
    <w:rsid w:val="00475360"/>
    <w:rsid w:val="00482202"/>
    <w:rsid w:val="004B39A6"/>
    <w:rsid w:val="004E707D"/>
    <w:rsid w:val="004F49AA"/>
    <w:rsid w:val="00507006"/>
    <w:rsid w:val="005107EF"/>
    <w:rsid w:val="00510EC2"/>
    <w:rsid w:val="00525CB2"/>
    <w:rsid w:val="00542474"/>
    <w:rsid w:val="005526B2"/>
    <w:rsid w:val="00554697"/>
    <w:rsid w:val="00576ACB"/>
    <w:rsid w:val="00597D7B"/>
    <w:rsid w:val="005C422D"/>
    <w:rsid w:val="005C7CF6"/>
    <w:rsid w:val="005E03EB"/>
    <w:rsid w:val="0060434C"/>
    <w:rsid w:val="00611502"/>
    <w:rsid w:val="00612397"/>
    <w:rsid w:val="0061412F"/>
    <w:rsid w:val="00624DF9"/>
    <w:rsid w:val="00626F42"/>
    <w:rsid w:val="0064769B"/>
    <w:rsid w:val="00651DE4"/>
    <w:rsid w:val="006653BC"/>
    <w:rsid w:val="00690506"/>
    <w:rsid w:val="006938EF"/>
    <w:rsid w:val="00693D62"/>
    <w:rsid w:val="00695D51"/>
    <w:rsid w:val="006960ED"/>
    <w:rsid w:val="006A7D65"/>
    <w:rsid w:val="006B2C5D"/>
    <w:rsid w:val="006B6781"/>
    <w:rsid w:val="006B73BD"/>
    <w:rsid w:val="006D1184"/>
    <w:rsid w:val="006E0720"/>
    <w:rsid w:val="006F55AD"/>
    <w:rsid w:val="007001EC"/>
    <w:rsid w:val="00707077"/>
    <w:rsid w:val="00711CA5"/>
    <w:rsid w:val="00713F56"/>
    <w:rsid w:val="0071675B"/>
    <w:rsid w:val="0072364F"/>
    <w:rsid w:val="00736BDB"/>
    <w:rsid w:val="00743C67"/>
    <w:rsid w:val="00762117"/>
    <w:rsid w:val="00774531"/>
    <w:rsid w:val="00783419"/>
    <w:rsid w:val="00784530"/>
    <w:rsid w:val="00786252"/>
    <w:rsid w:val="0079164E"/>
    <w:rsid w:val="0079588F"/>
    <w:rsid w:val="007D3283"/>
    <w:rsid w:val="007E1234"/>
    <w:rsid w:val="007E671E"/>
    <w:rsid w:val="007E746C"/>
    <w:rsid w:val="007F3AED"/>
    <w:rsid w:val="00803AC9"/>
    <w:rsid w:val="0080472C"/>
    <w:rsid w:val="0080500B"/>
    <w:rsid w:val="00820D65"/>
    <w:rsid w:val="008221F5"/>
    <w:rsid w:val="00823A98"/>
    <w:rsid w:val="00826C80"/>
    <w:rsid w:val="00835C0A"/>
    <w:rsid w:val="008416E8"/>
    <w:rsid w:val="00847E3D"/>
    <w:rsid w:val="0085552A"/>
    <w:rsid w:val="00861DDC"/>
    <w:rsid w:val="008B4973"/>
    <w:rsid w:val="008C5FDF"/>
    <w:rsid w:val="008E4F3D"/>
    <w:rsid w:val="00905996"/>
    <w:rsid w:val="00912A8C"/>
    <w:rsid w:val="00924ADA"/>
    <w:rsid w:val="0093395B"/>
    <w:rsid w:val="00934D70"/>
    <w:rsid w:val="00935C31"/>
    <w:rsid w:val="00952A6B"/>
    <w:rsid w:val="00956869"/>
    <w:rsid w:val="009647A0"/>
    <w:rsid w:val="00993C10"/>
    <w:rsid w:val="009A2512"/>
    <w:rsid w:val="009A7958"/>
    <w:rsid w:val="009C347A"/>
    <w:rsid w:val="009C38A1"/>
    <w:rsid w:val="009D7186"/>
    <w:rsid w:val="009E7C8B"/>
    <w:rsid w:val="009F1CB9"/>
    <w:rsid w:val="009F42B3"/>
    <w:rsid w:val="009F5B60"/>
    <w:rsid w:val="00A25E3C"/>
    <w:rsid w:val="00A32657"/>
    <w:rsid w:val="00A401A7"/>
    <w:rsid w:val="00A5226F"/>
    <w:rsid w:val="00A70113"/>
    <w:rsid w:val="00A91E83"/>
    <w:rsid w:val="00AA305D"/>
    <w:rsid w:val="00AA334C"/>
    <w:rsid w:val="00AA3EB2"/>
    <w:rsid w:val="00AC11E0"/>
    <w:rsid w:val="00AC6F2D"/>
    <w:rsid w:val="00AD5099"/>
    <w:rsid w:val="00AE1817"/>
    <w:rsid w:val="00AF6BA1"/>
    <w:rsid w:val="00B00A0E"/>
    <w:rsid w:val="00B04FB6"/>
    <w:rsid w:val="00B151C9"/>
    <w:rsid w:val="00B2056E"/>
    <w:rsid w:val="00B22DDA"/>
    <w:rsid w:val="00B34D5E"/>
    <w:rsid w:val="00B36B89"/>
    <w:rsid w:val="00B66D22"/>
    <w:rsid w:val="00B94337"/>
    <w:rsid w:val="00BA0BB5"/>
    <w:rsid w:val="00BC2598"/>
    <w:rsid w:val="00BD333C"/>
    <w:rsid w:val="00BE4C4A"/>
    <w:rsid w:val="00BF2B96"/>
    <w:rsid w:val="00BF569C"/>
    <w:rsid w:val="00BF67AC"/>
    <w:rsid w:val="00BF70DE"/>
    <w:rsid w:val="00C400CD"/>
    <w:rsid w:val="00C514C4"/>
    <w:rsid w:val="00C51D5A"/>
    <w:rsid w:val="00C746EC"/>
    <w:rsid w:val="00C74DA2"/>
    <w:rsid w:val="00C75EDE"/>
    <w:rsid w:val="00C77FEA"/>
    <w:rsid w:val="00CA08F2"/>
    <w:rsid w:val="00CA27BB"/>
    <w:rsid w:val="00CB2772"/>
    <w:rsid w:val="00CB56C6"/>
    <w:rsid w:val="00CF76B8"/>
    <w:rsid w:val="00D17342"/>
    <w:rsid w:val="00D2251F"/>
    <w:rsid w:val="00D2305C"/>
    <w:rsid w:val="00D41AFB"/>
    <w:rsid w:val="00DD34B2"/>
    <w:rsid w:val="00DE40FB"/>
    <w:rsid w:val="00DF552C"/>
    <w:rsid w:val="00DF64E0"/>
    <w:rsid w:val="00E02111"/>
    <w:rsid w:val="00E07231"/>
    <w:rsid w:val="00E2302A"/>
    <w:rsid w:val="00E44ED4"/>
    <w:rsid w:val="00E9600A"/>
    <w:rsid w:val="00EA52E2"/>
    <w:rsid w:val="00EC6728"/>
    <w:rsid w:val="00ED1F63"/>
    <w:rsid w:val="00EE1D7A"/>
    <w:rsid w:val="00F117F2"/>
    <w:rsid w:val="00F23BD4"/>
    <w:rsid w:val="00F33C1A"/>
    <w:rsid w:val="00F43083"/>
    <w:rsid w:val="00F45FE7"/>
    <w:rsid w:val="00F477B1"/>
    <w:rsid w:val="00F57458"/>
    <w:rsid w:val="00F736DC"/>
    <w:rsid w:val="00F74F54"/>
    <w:rsid w:val="00F75290"/>
    <w:rsid w:val="00FC6FB8"/>
    <w:rsid w:val="00FC76D7"/>
    <w:rsid w:val="00FE2B36"/>
    <w:rsid w:val="00FE3758"/>
    <w:rsid w:val="00FF2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90DC2"/>
  <w15:docId w15:val="{DB5ECDAF-06F2-485E-A2B6-60C74DCB0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A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01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11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94518">
      <w:bodyDiv w:val="1"/>
      <w:marLeft w:val="0"/>
      <w:marRight w:val="0"/>
      <w:marTop w:val="0"/>
      <w:marBottom w:val="0"/>
      <w:divBdr>
        <w:top w:val="none" w:sz="0" w:space="0" w:color="auto"/>
        <w:left w:val="none" w:sz="0" w:space="0" w:color="auto"/>
        <w:bottom w:val="none" w:sz="0" w:space="0" w:color="auto"/>
        <w:right w:val="none" w:sz="0" w:space="0" w:color="auto"/>
      </w:divBdr>
    </w:div>
    <w:div w:id="123458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a25a03b-b98a-47f8-b42b-362cb2be5ea6">DNR53RKXWQDQ-12-1199</_dlc_DocId>
    <_dlc_DocIdUrl xmlns="fa25a03b-b98a-47f8-b42b-362cb2be5ea6">
      <Url>http://sharepoint/RecordsManagement/_layouts/15/DocIdRedir.aspx?ID=DNR53RKXWQDQ-12-1199</Url>
      <Description>DNR53RKXWQDQ-12-1199</Description>
    </_dlc_DocIdUrl>
    <Department xmlns="72e7b65d-9e36-4085-9123-402db35a8c5b" xsi:nil="true"/>
    <SharedWithUsers xmlns="72e7b65d-9e36-4085-9123-402db35a8c5b">
      <UserInfo>
        <DisplayName/>
        <AccountId xsi:nil="true"/>
        <AccountType/>
      </UserInfo>
    </SharedWithUsers>
    <lcf76f155ced4ddcb4097134ff3c332f xmlns="72e7b65d-9e36-4085-9123-402db35a8c5b">
      <Terms xmlns="http://schemas.microsoft.com/office/infopath/2007/PartnerControls"/>
    </lcf76f155ced4ddcb4097134ff3c332f>
    <TaxCatchAll xmlns="fa25a03b-b98a-47f8-b42b-362cb2be5ea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7B90659AE6A9743A3EAA78E291C3D70" ma:contentTypeVersion="15" ma:contentTypeDescription="Create a new document." ma:contentTypeScope="" ma:versionID="c65ce7fb28965fdeea113f6b5a887525">
  <xsd:schema xmlns:xsd="http://www.w3.org/2001/XMLSchema" xmlns:xs="http://www.w3.org/2001/XMLSchema" xmlns:p="http://schemas.microsoft.com/office/2006/metadata/properties" xmlns:ns2="fa25a03b-b98a-47f8-b42b-362cb2be5ea6" xmlns:ns3="72e7b65d-9e36-4085-9123-402db35a8c5b" targetNamespace="http://schemas.microsoft.com/office/2006/metadata/properties" ma:root="true" ma:fieldsID="5f60ed6aa2f71dea474dc489aef9a8a8" ns2:_="" ns3:_="">
    <xsd:import namespace="fa25a03b-b98a-47f8-b42b-362cb2be5ea6"/>
    <xsd:import namespace="72e7b65d-9e36-4085-9123-402db35a8c5b"/>
    <xsd:element name="properties">
      <xsd:complexType>
        <xsd:sequence>
          <xsd:element name="documentManagement">
            <xsd:complexType>
              <xsd:all>
                <xsd:element ref="ns2:_dlc_DocId" minOccurs="0"/>
                <xsd:element ref="ns2:_dlc_DocIdUrl" minOccurs="0"/>
                <xsd:element ref="ns2:_dlc_DocIdPersistId" minOccurs="0"/>
                <xsd:element ref="ns3:Department" minOccurs="0"/>
                <xsd:element ref="ns3:SharedWithUser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5a03b-b98a-47f8-b42b-362cb2be5ea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ed3d5024-d40b-4c15-b94e-d3f3c626665e}" ma:internalName="TaxCatchAll" ma:showField="CatchAllData" ma:web="fa25a03b-b98a-47f8-b42b-362cb2be5ea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e7b65d-9e36-4085-9123-402db35a8c5b" elementFormDefault="qualified">
    <xsd:import namespace="http://schemas.microsoft.com/office/2006/documentManagement/types"/>
    <xsd:import namespace="http://schemas.microsoft.com/office/infopath/2007/PartnerControls"/>
    <xsd:element name="Department" ma:index="11" nillable="true" ma:displayName="Department" ma:format="Dropdown" ma:internalName="Department" ma:readOnly="false">
      <xsd:simpleType>
        <xsd:restriction base="dms:Choice">
          <xsd:enumeration value="Multiple"/>
          <xsd:enumeration value="Administrative Services"/>
          <xsd:enumeration value="Assessor"/>
          <xsd:enumeration value="Assigned Counsel"/>
          <xsd:enumeration value="Auditor"/>
          <xsd:enumeration value="Board of Equalization"/>
          <xsd:enumeration value="Commissioners"/>
          <xsd:enumeration value="Community Services"/>
          <xsd:enumeration value="Conservation Futures"/>
          <xsd:enumeration value="Coroner"/>
          <xsd:enumeration value="County Clerk"/>
          <xsd:enumeration value="District Court"/>
          <xsd:enumeration value="District Court Probation"/>
          <xsd:enumeration value="Facilities Management"/>
          <xsd:enumeration value="Farmland Legacy"/>
          <xsd:enumeration value="Geographic Information Services"/>
          <xsd:enumeration value="Health"/>
          <xsd:enumeration value="Human Resources"/>
          <xsd:enumeration value="Information Services"/>
          <xsd:enumeration value="Jail"/>
          <xsd:enumeration value="Juvenile Probation"/>
          <xsd:enumeration value="Office of Juvenile Court"/>
          <xsd:enumeration value="Parks and Recreation"/>
          <xsd:enumeration value="Planning and Development Services"/>
          <xsd:enumeration value="Prosecuting Attorney"/>
          <xsd:enumeration value="Public Defender"/>
          <xsd:enumeration value="Public Works"/>
          <xsd:enumeration value="Records Management"/>
          <xsd:enumeration value="Risk Management"/>
          <xsd:enumeration value="Sheriff"/>
          <xsd:enumeration value="Superior Court"/>
          <xsd:enumeration value="Treasurer"/>
        </xsd:restriction>
      </xsd:simpleType>
    </xsd:element>
    <xsd:element name="SharedWithUsers" ma:index="12"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B919F62-9392-4C28-BC2D-4F8F360DD97C}">
  <ds:schemaRefs>
    <ds:schemaRef ds:uri="http://schemas.microsoft.com/office/2006/metadata/properties"/>
    <ds:schemaRef ds:uri="http://schemas.microsoft.com/office/infopath/2007/PartnerControls"/>
    <ds:schemaRef ds:uri="fa25a03b-b98a-47f8-b42b-362cb2be5ea6"/>
    <ds:schemaRef ds:uri="72e7b65d-9e36-4085-9123-402db35a8c5b"/>
  </ds:schemaRefs>
</ds:datastoreItem>
</file>

<file path=customXml/itemProps2.xml><?xml version="1.0" encoding="utf-8"?>
<ds:datastoreItem xmlns:ds="http://schemas.openxmlformats.org/officeDocument/2006/customXml" ds:itemID="{8C0B0FC3-14FB-4A3E-A01D-F98ADB6AF703}">
  <ds:schemaRefs>
    <ds:schemaRef ds:uri="http://schemas.microsoft.com/sharepoint/v3/contenttype/forms"/>
  </ds:schemaRefs>
</ds:datastoreItem>
</file>

<file path=customXml/itemProps3.xml><?xml version="1.0" encoding="utf-8"?>
<ds:datastoreItem xmlns:ds="http://schemas.openxmlformats.org/officeDocument/2006/customXml" ds:itemID="{A3A78EC6-22F5-40D7-AB9B-3338CA88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5a03b-b98a-47f8-b42b-362cb2be5ea6"/>
    <ds:schemaRef ds:uri="72e7b65d-9e36-4085-9123-402db35a8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265177-759F-4CBC-8B47-B1108BD6349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458</Words>
  <Characters>2630</Characters>
  <Application>Microsoft Office Word</Application>
  <DocSecurity>0</DocSecurity>
  <Lines>84</Lines>
  <Paragraphs>40</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Betta Spinelli</dc:creator>
  <cp:lastModifiedBy>Christian Stecher</cp:lastModifiedBy>
  <cp:revision>4</cp:revision>
  <cp:lastPrinted>2018-04-27T16:41:00Z</cp:lastPrinted>
  <dcterms:created xsi:type="dcterms:W3CDTF">2026-02-10T19:24:00Z</dcterms:created>
  <dcterms:modified xsi:type="dcterms:W3CDTF">2026-02-10T20:07:00Z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e8b0f3a2-21b2-4cd3-82e7-797756bed203</vt:lpwstr>
  </property>
  <property fmtid="{D5CDD505-2E9C-101B-9397-08002B2CF9AE}" pid="3" name="ContentTypeId">
    <vt:lpwstr>0x010100B7B90659AE6A9743A3EAA78E291C3D70</vt:lpwstr>
  </property>
  <property fmtid="{D5CDD505-2E9C-101B-9397-08002B2CF9AE}" pid="4" name="Document ID Value">
    <vt:lpwstr>DNR53RKXWQDQ-12-1199</vt:lpwstr>
  </property>
  <property fmtid="{D5CDD505-2E9C-101B-9397-08002B2CF9AE}" pid="5" name="MediaServiceImageTags">
    <vt:lpwstr/>
  </property>
</Properties>
</file>